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ОХРАНА ЗДОРОВЬЯ ОБУЧАЮЩИХСЯ (ВОСПИТАННИКОВ)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>В МБДОУ созданы условия, гарантирующие охрану и укрепление здоровья воспитанников.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>1. Система формирования культуры здорового и безопасного образа жизни воспитанников: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>Системность деятельности по вопросам здоровьесбережения отражена в Образовательной программе МБДОУ, Уставе.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>МБДОУ взаимодействует с органами здравоохранения Тацинского района, с территориальным Управлением Роспотребнадзора, с ГИБДД, с  Отделом государственного пожарного надзора Тацинского района по вопросам охраны и укрепления здоровья, безопасного образа жизни воспитанников.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>         Медицинское обслуживание обеспечивает МБУЗ "Центральная районная больница" Тацинского района: 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Georgia" w:eastAsia="Times New Roman" w:hAnsi="Georgia" w:cs="Times New Roman"/>
          <w:b/>
          <w:bCs/>
          <w:color w:val="FF0000"/>
          <w:sz w:val="16"/>
          <w:szCs w:val="16"/>
          <w:lang w:eastAsia="ru-RU"/>
        </w:rPr>
        <w:t>   МЕДИЦИНСКОЕ ОБСЛУЖИВАНИЕ И ФИЗКУЛЬТУРНО-ОЗДОРОВИТЕЛЬНАЯ РАБОТА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>На всех возрастных ступенях  образовательной деятельности  обеспечена преемственность и непрерывность обучения здоровому и безопасному образу жизни.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>2. Инфраструктура МБДОУ соответствует условиям здоровьесбережения воспитанников: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>Состояние и содержание территории, здания, помещений ДОУ соответствует  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организаций»), требованиям пожарной безопасности. 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>Водоснабжение, канализация, вентиляция, освещение   соответствуют требованиям СанПиН 2.4.1.3049-13.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>Созданы условия для организации питания воспитанников, хранения и приготовления пищи в соответствии с требованиями  СанПиН 2.4.1.3049-13.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Times New Roman" w:eastAsia="Times New Roman" w:hAnsi="Times New Roman" w:cs="Times New Roman"/>
          <w:b/>
          <w:bCs/>
          <w:color w:val="0000CD"/>
          <w:sz w:val="16"/>
          <w:szCs w:val="16"/>
          <w:lang w:eastAsia="ru-RU"/>
        </w:rPr>
        <w:t>​</w:t>
      </w: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 xml:space="preserve">3. </w:t>
      </w:r>
      <w:r w:rsidRPr="00A5057F">
        <w:rPr>
          <w:rFonts w:ascii="Georgia" w:eastAsia="Times New Roman" w:hAnsi="Georgia" w:cs="Georgia"/>
          <w:b/>
          <w:bCs/>
          <w:color w:val="0000CD"/>
          <w:sz w:val="16"/>
          <w:szCs w:val="16"/>
          <w:lang w:eastAsia="ru-RU"/>
        </w:rPr>
        <w:t>Рациональная</w:t>
      </w: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 xml:space="preserve"> </w:t>
      </w:r>
      <w:r w:rsidRPr="00A5057F">
        <w:rPr>
          <w:rFonts w:ascii="Georgia" w:eastAsia="Times New Roman" w:hAnsi="Georgia" w:cs="Georgia"/>
          <w:b/>
          <w:bCs/>
          <w:color w:val="0000CD"/>
          <w:sz w:val="16"/>
          <w:szCs w:val="16"/>
          <w:lang w:eastAsia="ru-RU"/>
        </w:rPr>
        <w:t>организация</w:t>
      </w: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 xml:space="preserve"> </w:t>
      </w:r>
      <w:r w:rsidRPr="00A5057F">
        <w:rPr>
          <w:rFonts w:ascii="Georgia" w:eastAsia="Times New Roman" w:hAnsi="Georgia" w:cs="Georgia"/>
          <w:b/>
          <w:bCs/>
          <w:color w:val="0000CD"/>
          <w:sz w:val="16"/>
          <w:szCs w:val="16"/>
          <w:lang w:eastAsia="ru-RU"/>
        </w:rPr>
        <w:t>образовательного</w:t>
      </w: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 xml:space="preserve"> </w:t>
      </w:r>
      <w:r w:rsidRPr="00A5057F">
        <w:rPr>
          <w:rFonts w:ascii="Georgia" w:eastAsia="Times New Roman" w:hAnsi="Georgia" w:cs="Georgia"/>
          <w:b/>
          <w:bCs/>
          <w:color w:val="0000CD"/>
          <w:sz w:val="16"/>
          <w:szCs w:val="16"/>
          <w:lang w:eastAsia="ru-RU"/>
        </w:rPr>
        <w:t>процесса</w:t>
      </w: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>: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>В образовательную программу включён раздел по формированию здорового и безопасного образа жизни.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>Объём образовательной нагрузки, включая реализацию дополнительных программ, определён в соответствии с  СанПиН2.4.1.3049-13.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>В образовательном процессе используются формы, методы, педагогические технологии адекватные возрастным возможностям и особенностям воспитанников.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>Соблюдаются нормы двигательной активности, здоровьесберегающий режим, в том числе использование информационно-коммуникационных технологий.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>Учитываются индивидуальные особенности развития воспитанников.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>В мбДОУ создан благоприятный эмоционально-психологический климат.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Times New Roman" w:eastAsia="Times New Roman" w:hAnsi="Times New Roman" w:cs="Times New Roman"/>
          <w:b/>
          <w:bCs/>
          <w:color w:val="0000CD"/>
          <w:sz w:val="16"/>
          <w:szCs w:val="16"/>
          <w:lang w:eastAsia="ru-RU"/>
        </w:rPr>
        <w:t>​</w:t>
      </w: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 xml:space="preserve">4. </w:t>
      </w:r>
      <w:r w:rsidRPr="00A5057F">
        <w:rPr>
          <w:rFonts w:ascii="Georgia" w:eastAsia="Times New Roman" w:hAnsi="Georgia" w:cs="Georgia"/>
          <w:b/>
          <w:bCs/>
          <w:color w:val="0000CD"/>
          <w:sz w:val="16"/>
          <w:szCs w:val="16"/>
          <w:lang w:eastAsia="ru-RU"/>
        </w:rPr>
        <w:t>Организация</w:t>
      </w: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 xml:space="preserve"> </w:t>
      </w:r>
      <w:r w:rsidRPr="00A5057F">
        <w:rPr>
          <w:rFonts w:ascii="Georgia" w:eastAsia="Times New Roman" w:hAnsi="Georgia" w:cs="Georgia"/>
          <w:b/>
          <w:bCs/>
          <w:color w:val="0000CD"/>
          <w:sz w:val="16"/>
          <w:szCs w:val="16"/>
          <w:lang w:eastAsia="ru-RU"/>
        </w:rPr>
        <w:t>физкультурно</w:t>
      </w: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>-</w:t>
      </w:r>
      <w:r w:rsidRPr="00A5057F">
        <w:rPr>
          <w:rFonts w:ascii="Georgia" w:eastAsia="Times New Roman" w:hAnsi="Georgia" w:cs="Georgia"/>
          <w:b/>
          <w:bCs/>
          <w:color w:val="0000CD"/>
          <w:sz w:val="16"/>
          <w:szCs w:val="16"/>
          <w:lang w:eastAsia="ru-RU"/>
        </w:rPr>
        <w:t>оздоровительной</w:t>
      </w: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 xml:space="preserve"> </w:t>
      </w:r>
      <w:r w:rsidRPr="00A5057F">
        <w:rPr>
          <w:rFonts w:ascii="Georgia" w:eastAsia="Times New Roman" w:hAnsi="Georgia" w:cs="Georgia"/>
          <w:b/>
          <w:bCs/>
          <w:color w:val="0000CD"/>
          <w:sz w:val="16"/>
          <w:szCs w:val="16"/>
          <w:lang w:eastAsia="ru-RU"/>
        </w:rPr>
        <w:t>и</w:t>
      </w: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 xml:space="preserve"> </w:t>
      </w:r>
      <w:r w:rsidRPr="00A5057F">
        <w:rPr>
          <w:rFonts w:ascii="Georgia" w:eastAsia="Times New Roman" w:hAnsi="Georgia" w:cs="Georgia"/>
          <w:b/>
          <w:bCs/>
          <w:color w:val="0000CD"/>
          <w:sz w:val="16"/>
          <w:szCs w:val="16"/>
          <w:lang w:eastAsia="ru-RU"/>
        </w:rPr>
        <w:t>спортивно</w:t>
      </w: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>-</w:t>
      </w:r>
      <w:r w:rsidRPr="00A5057F">
        <w:rPr>
          <w:rFonts w:ascii="Georgia" w:eastAsia="Times New Roman" w:hAnsi="Georgia" w:cs="Georgia"/>
          <w:b/>
          <w:bCs/>
          <w:color w:val="0000CD"/>
          <w:sz w:val="16"/>
          <w:szCs w:val="16"/>
          <w:lang w:eastAsia="ru-RU"/>
        </w:rPr>
        <w:t>массовой</w:t>
      </w: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 xml:space="preserve"> </w:t>
      </w:r>
      <w:r w:rsidRPr="00A5057F">
        <w:rPr>
          <w:rFonts w:ascii="Georgia" w:eastAsia="Times New Roman" w:hAnsi="Georgia" w:cs="Georgia"/>
          <w:b/>
          <w:bCs/>
          <w:color w:val="0000CD"/>
          <w:sz w:val="16"/>
          <w:szCs w:val="16"/>
          <w:lang w:eastAsia="ru-RU"/>
        </w:rPr>
        <w:t>работы</w:t>
      </w: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>: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>С воспитанниками организуется непосредственно образовательная деятельность по физической культуре 3 раза в неделю, в том числе 2 раза в физкультурном зале, 1 раз на прогулке, планируется самостоятельная двигательная деятельность, динамические паузы, физкультурные минутки, двигательно-игровые часы, спортивные праздники, досуги, в том числе с участием родителей воспитанников, Дни здоровья (последний день месяца), Недели здоровья в каникулярное время  и др.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>Используются упражнения  для снятия зрительного напряжения,  упражнения на профилактику плоскостопия, осанку.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>В  группе оформляются "Паспорта здоровья", в которых содержится информация о группе здоровья детей, план оздоровительных мероприятий, комплексы упражнений , гимнастики после сна  и пр.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Times New Roman" w:eastAsia="Times New Roman" w:hAnsi="Times New Roman" w:cs="Times New Roman"/>
          <w:b/>
          <w:bCs/>
          <w:color w:val="0000CD"/>
          <w:sz w:val="16"/>
          <w:szCs w:val="16"/>
          <w:lang w:eastAsia="ru-RU"/>
        </w:rPr>
        <w:t>​</w:t>
      </w: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 xml:space="preserve">5. </w:t>
      </w:r>
      <w:r w:rsidRPr="00A5057F">
        <w:rPr>
          <w:rFonts w:ascii="Georgia" w:eastAsia="Times New Roman" w:hAnsi="Georgia" w:cs="Georgia"/>
          <w:b/>
          <w:bCs/>
          <w:color w:val="0000CD"/>
          <w:sz w:val="16"/>
          <w:szCs w:val="16"/>
          <w:lang w:eastAsia="ru-RU"/>
        </w:rPr>
        <w:t>Организация</w:t>
      </w: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 xml:space="preserve"> </w:t>
      </w:r>
      <w:r w:rsidRPr="00A5057F">
        <w:rPr>
          <w:rFonts w:ascii="Georgia" w:eastAsia="Times New Roman" w:hAnsi="Georgia" w:cs="Georgia"/>
          <w:b/>
          <w:bCs/>
          <w:color w:val="0000CD"/>
          <w:sz w:val="16"/>
          <w:szCs w:val="16"/>
          <w:lang w:eastAsia="ru-RU"/>
        </w:rPr>
        <w:t>системы</w:t>
      </w: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 xml:space="preserve"> </w:t>
      </w:r>
      <w:r w:rsidRPr="00A5057F">
        <w:rPr>
          <w:rFonts w:ascii="Georgia" w:eastAsia="Times New Roman" w:hAnsi="Georgia" w:cs="Georgia"/>
          <w:b/>
          <w:bCs/>
          <w:color w:val="0000CD"/>
          <w:sz w:val="16"/>
          <w:szCs w:val="16"/>
          <w:lang w:eastAsia="ru-RU"/>
        </w:rPr>
        <w:t>просветительской</w:t>
      </w: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 xml:space="preserve"> </w:t>
      </w:r>
      <w:r w:rsidRPr="00A5057F">
        <w:rPr>
          <w:rFonts w:ascii="Georgia" w:eastAsia="Times New Roman" w:hAnsi="Georgia" w:cs="Georgia"/>
          <w:b/>
          <w:bCs/>
          <w:color w:val="0000CD"/>
          <w:sz w:val="16"/>
          <w:szCs w:val="16"/>
          <w:lang w:eastAsia="ru-RU"/>
        </w:rPr>
        <w:t>и</w:t>
      </w: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 xml:space="preserve"> </w:t>
      </w:r>
      <w:r w:rsidRPr="00A5057F">
        <w:rPr>
          <w:rFonts w:ascii="Georgia" w:eastAsia="Times New Roman" w:hAnsi="Georgia" w:cs="Georgia"/>
          <w:b/>
          <w:bCs/>
          <w:color w:val="0000CD"/>
          <w:sz w:val="16"/>
          <w:szCs w:val="16"/>
          <w:lang w:eastAsia="ru-RU"/>
        </w:rPr>
        <w:t>методической</w:t>
      </w: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 xml:space="preserve"> </w:t>
      </w:r>
      <w:r w:rsidRPr="00A5057F">
        <w:rPr>
          <w:rFonts w:ascii="Georgia" w:eastAsia="Times New Roman" w:hAnsi="Georgia" w:cs="Georgia"/>
          <w:b/>
          <w:bCs/>
          <w:color w:val="0000CD"/>
          <w:sz w:val="16"/>
          <w:szCs w:val="16"/>
          <w:lang w:eastAsia="ru-RU"/>
        </w:rPr>
        <w:t>работы</w:t>
      </w: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 xml:space="preserve"> </w:t>
      </w:r>
      <w:r w:rsidRPr="00A5057F">
        <w:rPr>
          <w:rFonts w:ascii="Georgia" w:eastAsia="Times New Roman" w:hAnsi="Georgia" w:cs="Georgia"/>
          <w:b/>
          <w:bCs/>
          <w:color w:val="0000CD"/>
          <w:sz w:val="16"/>
          <w:szCs w:val="16"/>
          <w:lang w:eastAsia="ru-RU"/>
        </w:rPr>
        <w:t>с</w:t>
      </w: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 xml:space="preserve"> </w:t>
      </w:r>
      <w:r w:rsidRPr="00A5057F">
        <w:rPr>
          <w:rFonts w:ascii="Georgia" w:eastAsia="Times New Roman" w:hAnsi="Georgia" w:cs="Georgia"/>
          <w:b/>
          <w:bCs/>
          <w:color w:val="0000CD"/>
          <w:sz w:val="16"/>
          <w:szCs w:val="16"/>
          <w:lang w:eastAsia="ru-RU"/>
        </w:rPr>
        <w:t>участн</w:t>
      </w: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>иками образовательного процесса по вопросам здорового и безопасного образа жизни: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>Планируются тематические недели для родителей по вопросам здорового и безопасного образа жизни, обмен опытом воспитания по данной тематике.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>Проводятся учебные занятия с воспитанниками и работниками МБДОУ по эвакуации.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Times New Roman" w:eastAsia="Times New Roman" w:hAnsi="Times New Roman" w:cs="Times New Roman"/>
          <w:b/>
          <w:bCs/>
          <w:color w:val="0000CD"/>
          <w:sz w:val="16"/>
          <w:szCs w:val="16"/>
          <w:lang w:eastAsia="ru-RU"/>
        </w:rPr>
        <w:t>​</w:t>
      </w: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 xml:space="preserve">6. </w:t>
      </w:r>
      <w:r w:rsidRPr="00A5057F">
        <w:rPr>
          <w:rFonts w:ascii="Georgia" w:eastAsia="Times New Roman" w:hAnsi="Georgia" w:cs="Georgia"/>
          <w:b/>
          <w:bCs/>
          <w:color w:val="0000CD"/>
          <w:sz w:val="16"/>
          <w:szCs w:val="16"/>
          <w:lang w:eastAsia="ru-RU"/>
        </w:rPr>
        <w:t>Организован</w:t>
      </w: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 xml:space="preserve"> </w:t>
      </w:r>
      <w:r w:rsidRPr="00A5057F">
        <w:rPr>
          <w:rFonts w:ascii="Georgia" w:eastAsia="Times New Roman" w:hAnsi="Georgia" w:cs="Georgia"/>
          <w:b/>
          <w:bCs/>
          <w:color w:val="0000CD"/>
          <w:sz w:val="16"/>
          <w:szCs w:val="16"/>
          <w:lang w:eastAsia="ru-RU"/>
        </w:rPr>
        <w:t>мониторинг</w:t>
      </w: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 xml:space="preserve"> </w:t>
      </w:r>
      <w:r w:rsidRPr="00A5057F">
        <w:rPr>
          <w:rFonts w:ascii="Georgia" w:eastAsia="Times New Roman" w:hAnsi="Georgia" w:cs="Georgia"/>
          <w:b/>
          <w:bCs/>
          <w:color w:val="0000CD"/>
          <w:sz w:val="16"/>
          <w:szCs w:val="16"/>
          <w:lang w:eastAsia="ru-RU"/>
        </w:rPr>
        <w:t>по</w:t>
      </w: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 xml:space="preserve"> </w:t>
      </w:r>
      <w:r w:rsidRPr="00A5057F">
        <w:rPr>
          <w:rFonts w:ascii="Georgia" w:eastAsia="Times New Roman" w:hAnsi="Georgia" w:cs="Georgia"/>
          <w:b/>
          <w:bCs/>
          <w:color w:val="0000CD"/>
          <w:sz w:val="16"/>
          <w:szCs w:val="16"/>
          <w:lang w:eastAsia="ru-RU"/>
        </w:rPr>
        <w:t>сохранению</w:t>
      </w: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 xml:space="preserve"> </w:t>
      </w:r>
      <w:r w:rsidRPr="00A5057F">
        <w:rPr>
          <w:rFonts w:ascii="Georgia" w:eastAsia="Times New Roman" w:hAnsi="Georgia" w:cs="Georgia"/>
          <w:b/>
          <w:bCs/>
          <w:color w:val="0000CD"/>
          <w:sz w:val="16"/>
          <w:szCs w:val="16"/>
          <w:lang w:eastAsia="ru-RU"/>
        </w:rPr>
        <w:t>и</w:t>
      </w: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 xml:space="preserve"> </w:t>
      </w:r>
      <w:r w:rsidRPr="00A5057F">
        <w:rPr>
          <w:rFonts w:ascii="Georgia" w:eastAsia="Times New Roman" w:hAnsi="Georgia" w:cs="Georgia"/>
          <w:b/>
          <w:bCs/>
          <w:color w:val="0000CD"/>
          <w:sz w:val="16"/>
          <w:szCs w:val="16"/>
          <w:lang w:eastAsia="ru-RU"/>
        </w:rPr>
        <w:t>укреплению</w:t>
      </w: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 xml:space="preserve"> </w:t>
      </w:r>
      <w:r w:rsidRPr="00A5057F">
        <w:rPr>
          <w:rFonts w:ascii="Georgia" w:eastAsia="Times New Roman" w:hAnsi="Georgia" w:cs="Georgia"/>
          <w:b/>
          <w:bCs/>
          <w:color w:val="0000CD"/>
          <w:sz w:val="16"/>
          <w:szCs w:val="16"/>
          <w:lang w:eastAsia="ru-RU"/>
        </w:rPr>
        <w:t>здоровья</w:t>
      </w: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 xml:space="preserve"> </w:t>
      </w:r>
      <w:r w:rsidRPr="00A5057F">
        <w:rPr>
          <w:rFonts w:ascii="Georgia" w:eastAsia="Times New Roman" w:hAnsi="Georgia" w:cs="Georgia"/>
          <w:b/>
          <w:bCs/>
          <w:color w:val="0000CD"/>
          <w:sz w:val="16"/>
          <w:szCs w:val="16"/>
          <w:lang w:eastAsia="ru-RU"/>
        </w:rPr>
        <w:t>воспитанников</w:t>
      </w: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>: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>Отслеживается динамика показателей здоровья детей, заболеваемости, травматизма, показатели пропусков по болезни.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>Ежегодно данные о заболеваемости включаются в отчет по самообследованию деятельности МБДОУ.</w:t>
      </w:r>
    </w:p>
    <w:p w:rsidR="00A5057F" w:rsidRPr="00A5057F" w:rsidRDefault="00A5057F" w:rsidP="00A505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057F">
        <w:rPr>
          <w:rFonts w:ascii="Georgia" w:eastAsia="Times New Roman" w:hAnsi="Georgia" w:cs="Times New Roman"/>
          <w:b/>
          <w:bCs/>
          <w:color w:val="0000CD"/>
          <w:sz w:val="16"/>
          <w:szCs w:val="16"/>
          <w:lang w:eastAsia="ru-RU"/>
        </w:rPr>
        <w:t>Проводится анкетирование родителей на предмет удовлетворённости родителей (законных представителей) комплексностью и системностью работы МЮДОУ по сохранению и укреплению здоровья воспитанник</w:t>
      </w:r>
      <w:r w:rsidRPr="00A5057F">
        <w:rPr>
          <w:rFonts w:ascii="Georgia" w:eastAsia="Times New Roman" w:hAnsi="Georgia" w:cs="Times New Roman"/>
          <w:color w:val="0000CD"/>
          <w:sz w:val="16"/>
          <w:szCs w:val="16"/>
          <w:lang w:eastAsia="ru-RU"/>
        </w:rPr>
        <w:t>ов.</w:t>
      </w:r>
    </w:p>
    <w:p w:rsidR="00481542" w:rsidRDefault="00481542">
      <w:bookmarkStart w:id="0" w:name="_GoBack"/>
      <w:bookmarkEnd w:id="0"/>
    </w:p>
    <w:sectPr w:rsidR="0048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A"/>
    <w:rsid w:val="00481542"/>
    <w:rsid w:val="00A5057F"/>
    <w:rsid w:val="00B2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3</cp:revision>
  <dcterms:created xsi:type="dcterms:W3CDTF">2016-07-21T07:34:00Z</dcterms:created>
  <dcterms:modified xsi:type="dcterms:W3CDTF">2016-07-21T07:34:00Z</dcterms:modified>
</cp:coreProperties>
</file>